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4616CB">
      <w:pPr>
        <w:widowControl/>
        <w:bidi w:val="0"/>
        <w:spacing w:after="240"/>
        <w:jc w:val="center"/>
        <w:rPr>
          <w:rFonts w:ascii="Times New Roman" w:eastAsia="Times New Roman" w:hAnsi="Times New Roman" w:cs="Times New Roman"/>
          <w:b/>
          <w:bCs/>
        </w:rPr>
      </w:pPr>
      <w:r w:rsidRPr="004616CB">
        <w:rPr>
          <w:rFonts w:ascii="Times New Roman" w:eastAsia="Times New Roman" w:hAnsi="Times New Roman" w:cs="Times New Roman"/>
          <w:b/>
          <w:bCs/>
          <w:rtl w:val="0"/>
          <w:lang w:val="en-US"/>
        </w:rPr>
        <w:t xml:space="preserve">Statement of material fact/Disclosure of insider information </w:t>
        <w:br/>
        <w:t xml:space="preserve"> "On Convening a meeting of the Board of Directors of IDGC of the South, and its agenda»</w:t>
      </w:r>
    </w:p>
    <w:tbl>
      <w:tblPr>
        <w:tblOverlap w:val="never"/>
        <w:tblW w:w="5000" w:type="pct"/>
        <w:tblCellMar>
          <w:left w:w="10" w:type="dxa"/>
          <w:right w:w="10" w:type="dxa"/>
        </w:tblCellMar>
        <w:tblLook w:val="0000"/>
      </w:tblPr>
      <w:tblGrid>
        <w:gridCol w:w="4848"/>
        <w:gridCol w:w="1111"/>
        <w:gridCol w:w="1692"/>
        <w:gridCol w:w="2254"/>
      </w:tblGrid>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96CF3" w:rsidP="00EE73B6">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p w:rsidR="004616CB" w:rsidRPr="004616CB" w:rsidP="00EE73B6">
            <w:pPr>
              <w:widowControl/>
              <w:bidi w:val="0"/>
              <w:ind w:left="57" w:right="57"/>
              <w:jc w:val="center"/>
              <w:rPr>
                <w:rFonts w:ascii="Times New Roman" w:eastAsia="Times New Roman" w:hAnsi="Times New Roman" w:cs="Times New Roman"/>
                <w:b/>
              </w:rPr>
            </w:pPr>
            <w:r w:rsidRPr="004616CB">
              <w:rPr>
                <w:rFonts w:ascii="Times New Roman" w:eastAsia="Times New Roman" w:hAnsi="Times New Roman" w:cs="Times New Roman"/>
                <w:b/>
                <w:rtl w:val="0"/>
                <w:lang w:val="en-US"/>
              </w:rPr>
              <w:t>"On Convening a board meeting of IDGC of the South, PJSC and its agenda»</w:t>
            </w: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616CB" w:rsidRPr="004616CB" w:rsidP="004616CB">
            <w:pPr>
              <w:widowControl/>
              <w:bidi w:val="0"/>
              <w:spacing w:before="240"/>
              <w:ind w:left="57" w:right="57"/>
              <w:jc w:val="both"/>
              <w:rPr>
                <w:rFonts w:ascii="Times New Roman" w:eastAsia="Times New Roman" w:hAnsi="Times New Roman" w:cs="Times New Roman"/>
                <w:color w:val="auto"/>
              </w:rPr>
            </w:pPr>
            <w:r w:rsidRPr="004616CB">
              <w:rPr>
                <w:rFonts w:ascii="Times New Roman" w:eastAsia="Times New Roman" w:hAnsi="Times New Roman" w:cs="Times New Roman"/>
                <w:color w:val="auto"/>
                <w:rtl w:val="0"/>
                <w:lang w:val="en-US"/>
              </w:rPr>
              <w:t>2.1.</w:t>
              <w:tab/>
              <w:t xml:space="preserve">Date of resolution by the Chairman of the Board of Directors of the Issuer of the decision to convene the meeting of the Issuer's Board of Directors: </w:t>
            </w:r>
            <w:r w:rsidRPr="004616CB">
              <w:rPr>
                <w:rFonts w:ascii="Times New Roman" w:eastAsia="Times New Roman" w:hAnsi="Times New Roman" w:cs="Times New Roman"/>
                <w:b/>
                <w:i/>
                <w:color w:val="auto"/>
                <w:rtl w:val="0"/>
                <w:lang w:val="en-US"/>
              </w:rPr>
              <w:t>October 17, 2017.</w:t>
            </w:r>
          </w:p>
          <w:p w:rsidR="004616CB" w:rsidRPr="004616CB" w:rsidP="004616CB">
            <w:pPr>
              <w:widowControl/>
              <w:bidi w:val="0"/>
              <w:ind w:left="57" w:right="57"/>
              <w:jc w:val="both"/>
              <w:rPr>
                <w:rFonts w:ascii="Times New Roman" w:eastAsia="Times New Roman" w:hAnsi="Times New Roman" w:cs="Times New Roman"/>
                <w:color w:val="auto"/>
              </w:rPr>
            </w:pPr>
            <w:r w:rsidRPr="004616CB">
              <w:rPr>
                <w:rFonts w:ascii="Times New Roman" w:eastAsia="Times New Roman" w:hAnsi="Times New Roman" w:cs="Times New Roman"/>
                <w:color w:val="auto"/>
                <w:rtl w:val="0"/>
                <w:lang w:val="en-US"/>
              </w:rPr>
              <w:t>2.2.</w:t>
              <w:tab/>
              <w:t xml:space="preserve">Date of the meeting of the Issuer’s Board of Directors:  </w:t>
            </w:r>
            <w:r w:rsidRPr="004616CB">
              <w:rPr>
                <w:rFonts w:ascii="Times New Roman" w:eastAsia="Times New Roman" w:hAnsi="Times New Roman" w:cs="Times New Roman"/>
                <w:b/>
                <w:i/>
                <w:color w:val="auto"/>
                <w:rtl w:val="0"/>
                <w:lang w:val="en-US"/>
              </w:rPr>
              <w:t>31 of October, 2017.</w:t>
            </w:r>
          </w:p>
          <w:p w:rsidR="004616CB" w:rsidRPr="004616CB" w:rsidP="004616CB">
            <w:pPr>
              <w:widowControl/>
              <w:bidi w:val="0"/>
              <w:ind w:left="57" w:right="57"/>
              <w:jc w:val="both"/>
              <w:rPr>
                <w:rFonts w:ascii="Times New Roman" w:eastAsia="Times New Roman" w:hAnsi="Times New Roman" w:cs="Times New Roman"/>
                <w:color w:val="auto"/>
              </w:rPr>
            </w:pPr>
            <w:r w:rsidRPr="004616CB">
              <w:rPr>
                <w:rFonts w:ascii="Times New Roman" w:eastAsia="Times New Roman" w:hAnsi="Times New Roman" w:cs="Times New Roman"/>
                <w:color w:val="auto"/>
                <w:rtl w:val="0"/>
                <w:lang w:val="en-US"/>
              </w:rPr>
              <w:t>2.3.</w:t>
              <w:tab/>
              <w:t xml:space="preserve">Agenda of the meeting of the Issuer’s Board of Directors: </w:t>
            </w:r>
          </w:p>
          <w:p w:rsidR="004616CB" w:rsidRPr="004616CB" w:rsidP="004616CB">
            <w:pPr>
              <w:widowControl/>
              <w:bidi w:val="0"/>
              <w:ind w:left="57" w:right="57" w:firstLine="639"/>
              <w:jc w:val="both"/>
              <w:rPr>
                <w:rFonts w:ascii="Times New Roman" w:eastAsia="Times New Roman" w:hAnsi="Times New Roman" w:cs="Times New Roman"/>
                <w:i/>
                <w:color w:val="auto"/>
              </w:rPr>
            </w:pPr>
            <w:r w:rsidRPr="004616CB">
              <w:rPr>
                <w:rFonts w:ascii="Times New Roman" w:eastAsia="Times New Roman" w:hAnsi="Times New Roman" w:cs="Times New Roman"/>
                <w:i/>
                <w:color w:val="auto"/>
                <w:rtl w:val="0"/>
                <w:lang w:val="en-US"/>
              </w:rPr>
              <w:t>1.</w:t>
              <w:tab/>
              <w:t>On the company's corporate governance code.</w:t>
            </w:r>
          </w:p>
          <w:p w:rsidR="004616CB" w:rsidRPr="004616CB" w:rsidP="004616CB">
            <w:pPr>
              <w:widowControl/>
              <w:bidi w:val="0"/>
              <w:ind w:left="57" w:right="57" w:firstLine="639"/>
              <w:jc w:val="both"/>
              <w:rPr>
                <w:rFonts w:ascii="Times New Roman" w:eastAsia="Times New Roman" w:hAnsi="Times New Roman" w:cs="Times New Roman"/>
                <w:i/>
                <w:color w:val="auto"/>
              </w:rPr>
            </w:pPr>
            <w:r w:rsidRPr="004616CB">
              <w:rPr>
                <w:rFonts w:ascii="Times New Roman" w:eastAsia="Times New Roman" w:hAnsi="Times New Roman" w:cs="Times New Roman"/>
                <w:i/>
                <w:color w:val="auto"/>
                <w:rtl w:val="0"/>
                <w:lang w:val="en-US"/>
              </w:rPr>
              <w:t>2.</w:t>
              <w:tab/>
              <w:t>On approval of the regulations for the implementation of the unified communication policy of PJSC "IDGC of the South" in the new edition.</w:t>
            </w:r>
          </w:p>
          <w:p w:rsidR="004616CB" w:rsidRPr="004616CB" w:rsidP="004616CB">
            <w:pPr>
              <w:widowControl/>
              <w:bidi w:val="0"/>
              <w:ind w:left="57" w:right="57" w:firstLine="639"/>
              <w:jc w:val="both"/>
              <w:rPr>
                <w:rFonts w:ascii="Times New Roman" w:eastAsia="Times New Roman" w:hAnsi="Times New Roman" w:cs="Times New Roman"/>
                <w:i/>
                <w:color w:val="auto"/>
              </w:rPr>
            </w:pPr>
            <w:r w:rsidRPr="004616CB">
              <w:rPr>
                <w:rFonts w:ascii="Times New Roman" w:eastAsia="Times New Roman" w:hAnsi="Times New Roman" w:cs="Times New Roman"/>
                <w:i/>
                <w:color w:val="auto"/>
                <w:rtl w:val="0"/>
                <w:lang w:val="en-US"/>
              </w:rPr>
              <w:t>3.</w:t>
              <w:tab/>
              <w:t>On the execution of paragraph 4 of the decision of the Audit Committee of the Board of Directors of the company on the issue of № 1 (protocol from 06.09.2017 № 75): On presentation of the report on the reasons of deviations from the planned indicators of the business plan of PJSC "IDGC of the South" based on the results of the 1st half of 2017, as well as forecast of execution of parameters of the business plan by the results of 2017.</w:t>
            </w:r>
          </w:p>
          <w:p w:rsidR="004616CB" w:rsidRPr="004616CB" w:rsidP="004616CB">
            <w:pPr>
              <w:widowControl/>
              <w:bidi w:val="0"/>
              <w:ind w:left="57" w:right="57" w:firstLine="639"/>
              <w:jc w:val="both"/>
              <w:rPr>
                <w:rFonts w:ascii="Times New Roman" w:eastAsia="Times New Roman" w:hAnsi="Times New Roman" w:cs="Times New Roman"/>
                <w:i/>
                <w:color w:val="auto"/>
              </w:rPr>
            </w:pPr>
            <w:r w:rsidRPr="004616CB">
              <w:rPr>
                <w:rFonts w:ascii="Times New Roman" w:eastAsia="Times New Roman" w:hAnsi="Times New Roman" w:cs="Times New Roman"/>
                <w:i/>
                <w:color w:val="auto"/>
                <w:rtl w:val="0"/>
                <w:lang w:val="en-US"/>
              </w:rPr>
              <w:t>4.</w:t>
              <w:tab/>
              <w:t>On the execution of paragraph 2 of the decision of the Board of Directors of the company on the issue of № 2 (protocol from 04.09.2017 № 245/2017) "On approval of the report on the implementation of the investment program of the company for the first half of 2017".</w:t>
            </w:r>
          </w:p>
          <w:p w:rsidR="004616CB" w:rsidRPr="004616CB" w:rsidP="004616CB">
            <w:pPr>
              <w:widowControl/>
              <w:bidi w:val="0"/>
              <w:ind w:left="57" w:right="57" w:firstLine="639"/>
              <w:jc w:val="both"/>
              <w:rPr>
                <w:rFonts w:ascii="Times New Roman" w:eastAsia="Times New Roman" w:hAnsi="Times New Roman" w:cs="Times New Roman"/>
                <w:i/>
                <w:color w:val="auto"/>
              </w:rPr>
            </w:pPr>
            <w:r w:rsidRPr="004616CB">
              <w:rPr>
                <w:rFonts w:ascii="Times New Roman" w:eastAsia="Times New Roman" w:hAnsi="Times New Roman" w:cs="Times New Roman"/>
                <w:i/>
                <w:color w:val="auto"/>
                <w:rtl w:val="0"/>
                <w:lang w:val="en-US"/>
              </w:rPr>
              <w:t>5.</w:t>
              <w:tab/>
              <w:t>On approval of the report on performance of key performance indicators (KPIs) of general director of PJSC "IDGC of the South" for the 1st quarter of 2017.</w:t>
            </w:r>
          </w:p>
          <w:p w:rsidR="004616CB" w:rsidRPr="004616CB" w:rsidP="004616CB">
            <w:pPr>
              <w:widowControl/>
              <w:bidi w:val="0"/>
              <w:ind w:left="57" w:right="57" w:firstLine="639"/>
              <w:jc w:val="both"/>
              <w:rPr>
                <w:rFonts w:ascii="Times New Roman" w:eastAsia="Times New Roman" w:hAnsi="Times New Roman" w:cs="Times New Roman"/>
                <w:i/>
                <w:color w:val="auto"/>
              </w:rPr>
            </w:pPr>
            <w:r w:rsidRPr="004616CB">
              <w:rPr>
                <w:rFonts w:ascii="Times New Roman" w:eastAsia="Times New Roman" w:hAnsi="Times New Roman" w:cs="Times New Roman"/>
                <w:i/>
                <w:color w:val="auto"/>
                <w:rtl w:val="0"/>
                <w:lang w:val="en-US"/>
              </w:rPr>
              <w:t>6.</w:t>
              <w:tab/>
              <w:t>On consideration of the updated register (Implementation plan) of non-core assets of the company and the report on the implementation of non-core assets of the company for the 3rd quarter of 2017.</w:t>
            </w:r>
          </w:p>
          <w:p w:rsidR="00B94FE8" w:rsidRPr="00BE6211" w:rsidP="004616CB">
            <w:pPr>
              <w:widowControl/>
              <w:bidi w:val="0"/>
              <w:ind w:left="57" w:right="57" w:firstLine="639"/>
              <w:jc w:val="both"/>
              <w:rPr>
                <w:rFonts w:ascii="Times New Roman" w:eastAsia="Times New Roman" w:hAnsi="Times New Roman" w:cs="Times New Roman"/>
                <w:b/>
                <w:color w:val="auto"/>
              </w:rPr>
            </w:pPr>
            <w:r w:rsidRPr="004616CB">
              <w:rPr>
                <w:rFonts w:ascii="Times New Roman" w:eastAsia="Times New Roman" w:hAnsi="Times New Roman" w:cs="Times New Roman"/>
                <w:i/>
                <w:color w:val="auto"/>
                <w:rtl w:val="0"/>
                <w:lang w:val="en-US"/>
              </w:rPr>
              <w:t>7.</w:t>
              <w:tab/>
              <w:t>On the analysis of activity of the company connected with formation of volumes of services on transfer of electric energy, calculation of technological losses and reduction of commercial losses for 2016 and 6 months of 2017.</w:t>
            </w: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4616CB">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 xml:space="preserve">Department head – </w:t>
              <w:br/>
              <w:t xml:space="preserve">Company secretary </w:t>
              <w:br/>
              <w:t>(per procuration of 30.12.2016 №215-16)</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4616CB">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October 17, 2017</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bookmarkStart w:id="0" w:name="_GoBack"/>
      <w:bookmarkEnd w:id="0"/>
    </w:p>
    <w:sectPr w:rsidSect="002708E1">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3</cp:revision>
  <dcterms:created xsi:type="dcterms:W3CDTF">2018-03-14T09:22:00Z</dcterms:created>
  <dcterms:modified xsi:type="dcterms:W3CDTF">2018-03-14T09:24:00Z</dcterms:modified>
</cp:coreProperties>
</file>